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0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00798A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00798A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36B6C" w:rsidRPr="0000798A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 якуни бўйича </w:t>
      </w:r>
      <w:r w:rsidRPr="0000798A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00798A">
        <w:rPr>
          <w:rFonts w:ascii="Times New Roman" w:hAnsi="Times New Roman"/>
          <w:b/>
          <w:i/>
          <w:sz w:val="24"/>
          <w:szCs w:val="24"/>
        </w:rPr>
        <w:t>ОТИ</w:t>
      </w: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00798A" w:rsidTr="00D85732">
        <w:tc>
          <w:tcPr>
            <w:tcW w:w="4665" w:type="dxa"/>
          </w:tcPr>
          <w:p w:rsidR="00D66C3D" w:rsidRPr="0000798A" w:rsidRDefault="00FA0308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8122EA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3</w:t>
            </w:r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 </w:t>
            </w:r>
            <w:r w:rsidR="008122EA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январ</w:t>
            </w:r>
            <w:r w:rsidR="008C1ED2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ь</w:t>
            </w:r>
            <w:r w:rsidR="00D66C3D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00798A" w:rsidRDefault="00FA0308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00798A" w:rsidTr="00D85732">
        <w:tc>
          <w:tcPr>
            <w:tcW w:w="4665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00798A" w:rsidRDefault="00BC2183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FA0308" w:rsidRPr="0000798A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 6-майдаги 370-сон «Акциядорлик жамиятлари ва акциядорлар ҳуқуқларинн химоя қилиш тўғрисида»ги Конуни,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>, 2018 йил 20 апрелдаги №15-сонли йиғилиш қарори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Pr="0000798A" w:rsidRDefault="00D66C3D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8C1ED2" w:rsidRPr="0000798A">
        <w:rPr>
          <w:rFonts w:ascii="Times New Roman" w:hAnsi="Times New Roman"/>
          <w:sz w:val="24"/>
          <w:szCs w:val="24"/>
          <w:lang w:val="uz-Cyrl-UZ"/>
        </w:rPr>
        <w:t>тўққиз ой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8C1ED2" w:rsidRPr="0000798A">
        <w:rPr>
          <w:rFonts w:ascii="Times New Roman" w:hAnsi="Times New Roman"/>
          <w:b/>
          <w:sz w:val="24"/>
          <w:szCs w:val="24"/>
          <w:lang w:val="uz-Cyrl-UZ"/>
        </w:rPr>
        <w:t>саккизта</w:t>
      </w:r>
      <w:r w:rsidR="00882785"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00798A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00798A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>:</w:t>
      </w:r>
    </w:p>
    <w:p w:rsidR="00936B6C" w:rsidRPr="0000798A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24 февралдаги 9-сонли йиғилиш: </w:t>
      </w:r>
    </w:p>
    <w:p w:rsidR="003F6801" w:rsidRPr="0000798A" w:rsidRDefault="003F6801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бизнес-режаси асосий кўрсаткичларининг бажарилиши.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2021 йилда олиб борилган ишлар тўғрисида ҳисобот.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2021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2021 йилда бажарилиши ва жамиятнинг носоҳавий активлари бўйича ҳисоботи.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2021 йил якунлари бўйича ҳисоботи.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2021 йил тўққиз ойлик якуни бўйича хулосасини тинглаш.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2021 йил давомида амалга оширилган ишлар юзасидан ҳисоботни тинглаш.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2021 йил фаолияти юзасидан ҳисоботи.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2021 йил якуни бўйича корпоратив бошқарув тизимини мустақил баҳолаш натижалари тўғрисида.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ижроия органининг 2021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lastRenderedPageBreak/>
        <w:t>Жамият томонидан 2017-2020 йиллар якуни бўйича ҳисобланган дивиденд тўловлари бўйича амалга оширилаётган чора-тадбирлар тўғрисида.</w:t>
      </w:r>
    </w:p>
    <w:p w:rsidR="00936B6C" w:rsidRPr="0000798A" w:rsidRDefault="00936B6C" w:rsidP="0000798A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ички аудит хизматининг 2022 йил харажатлари сметасини тасдиқлаш.</w:t>
      </w:r>
    </w:p>
    <w:p w:rsidR="00936B6C" w:rsidRPr="0000798A" w:rsidRDefault="00936B6C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14. “Foykon” АЖнинг 2022 йил 22 январдаги 7-сонли хати ва Давлат активларини бошқариш агентлигининг 2022 йил 28 январдаги 03/08-1-18/254-1-сонли хати муҳокамаси.</w:t>
      </w:r>
    </w:p>
    <w:p w:rsidR="00936B6C" w:rsidRPr="0000798A" w:rsidRDefault="00936B6C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15. Давлат активларини бошқариш агентлигининг 2022 йил 31 январдаги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03/26-18/266-сонли ва 01/26-18-50-сонли хатлари муҳокамаси.</w:t>
      </w:r>
    </w:p>
    <w:p w:rsidR="00936B6C" w:rsidRPr="0000798A" w:rsidRDefault="00936B6C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16. Жамият мулкини сотиш масаласи муҳокамаси.</w:t>
      </w:r>
    </w:p>
    <w:p w:rsidR="00936B6C" w:rsidRPr="0000798A" w:rsidRDefault="00936B6C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17. Давлат активларини бошқариш агентлигининг 2022 йил 18 февралдаги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 xml:space="preserve">03/08-2-18/443-сонли хати муҳокамаси. </w:t>
      </w:r>
    </w:p>
    <w:p w:rsidR="00936B6C" w:rsidRPr="0000798A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31 мартдаги 10-сонли йиғилиш: </w:t>
      </w:r>
    </w:p>
    <w:p w:rsidR="00936B6C" w:rsidRPr="0000798A" w:rsidRDefault="00936B6C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11 мартдаги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03/08-1-18/767-сон хати муҳокамаси.</w:t>
      </w:r>
    </w:p>
    <w:p w:rsidR="00936B6C" w:rsidRPr="0000798A" w:rsidRDefault="00936B6C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2. Ҳомийлик ёрдами бўйича мурожаат қилинган хатлар муҳокамаси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</w:r>
      <w:r w:rsidRPr="0000798A">
        <w:rPr>
          <w:rFonts w:ascii="Times New Roman" w:hAnsi="Times New Roman"/>
          <w:i/>
          <w:iCs/>
          <w:sz w:val="24"/>
          <w:szCs w:val="24"/>
          <w:lang w:val="uz-Cyrl-UZ"/>
        </w:rPr>
        <w:t xml:space="preserve">(Ўзбекистон Кўзи ожизлар жамияти Тошкент вилояти Янгийўл туман ташкилотининг 14.03.2022 йилдаги 07-сонли хати, Янгийўл шаҳар ногиронлар жамиятининг </w:t>
      </w:r>
      <w:r w:rsidRPr="0000798A">
        <w:rPr>
          <w:rFonts w:ascii="Times New Roman" w:hAnsi="Times New Roman"/>
          <w:i/>
          <w:iCs/>
          <w:sz w:val="24"/>
          <w:szCs w:val="24"/>
          <w:lang w:val="uz-Cyrl-UZ"/>
        </w:rPr>
        <w:br/>
        <w:t>10.03.2022 йилдаги 5-сонли хати)</w:t>
      </w:r>
      <w:r w:rsidRPr="0000798A">
        <w:rPr>
          <w:rFonts w:ascii="Times New Roman" w:hAnsi="Times New Roman"/>
          <w:sz w:val="24"/>
          <w:szCs w:val="24"/>
          <w:lang w:val="uz-Cyrl-UZ"/>
        </w:rPr>
        <w:t>.</w:t>
      </w:r>
    </w:p>
    <w:p w:rsidR="00936B6C" w:rsidRPr="0000798A" w:rsidRDefault="00936B6C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3. Давлат активларини бошқариш агентлигининг 2022 йил 29 мартдаги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03/07-1-18/1005-сон хати муҳокамаси.</w:t>
      </w:r>
    </w:p>
    <w:p w:rsidR="0014556A" w:rsidRPr="0000798A" w:rsidRDefault="0014556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7 майдаги 11-сонли йиғилиш: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бизнес-режаси асосий кўрсаткичларининг бажарилиши.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 биринчи чоракда олиб борилган ишлар тўғрисида ҳисобот.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 биринчи чоракда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2022 йил биринчи чоракда бажарилиши ва жамиятнинг носоҳавий активлари бўйича ҳисоботи.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биринчи чорак якунлари бўйича ҳисоботи.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биринчи чорак якуни бўйича хулосасини тинглаш.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биринчи чорак давомида амалга оширилган ишлар юзасидан ҳисоботни тинглаш.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биринчи чорак фаолияти юзасидан ҳисоботи.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2022 йил биринчи чорак якуни бўйича корпоратив бошқарув тизимини мустақил баҳолаш натижалари тўғрисида.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биринчи чорак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томонидан 2018-2020 йиллар якуни бўйича ҳисобланган дивиденд тўловлари бўйича амалга оширилаётган чора-тадбирлар тўғрисида.</w:t>
      </w:r>
    </w:p>
    <w:p w:rsidR="0014556A" w:rsidRPr="0000798A" w:rsidRDefault="0014556A" w:rsidP="0000798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Иккинчи жаҳон уруши қатнашчиси ва ногиронига ҳомийлик ёрдами бериш тўғрисида.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14556A" w:rsidRPr="0000798A" w:rsidRDefault="0014556A" w:rsidP="00007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6 июндаги 12-сонли йиғилиш: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lastRenderedPageBreak/>
        <w:t xml:space="preserve">1. Давлат активларини бошқариш агентлигининг 2022 йил 22 апрелдаги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01/08-1-18/298-сонли ва 26 майдаги 01/08-1-18/422-сонли хатлари муҳокамаси.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2. Давлат активларини бошқариш агентлигининг 2022 йил 11 майдаги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03/07-1-18/1611-сонли ва 16 майдаги 03/07-1-18/1721-сонли хатлари муҳокамаси.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3. “BIOKIMYO” АЖнинг 2020 йил якунлари бўйича йиллик ҳисоботини дастлабки тарзда тасдиқлаш.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4. “BIOKIMYO” АЖнинг 2021 йил якуни бўйича акциядорларнинг йиллик умумий йиғилишини чақириш тўғрисида.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5. Жамиятнинг тайинлаш ва мукофотлаш бўйича қўмитасининг баённомаси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 xml:space="preserve">ва танловлар якуни тўғрисида. 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6. Жамиятнинг ташкилий тузилмаси тўғрисида.</w:t>
      </w:r>
    </w:p>
    <w:p w:rsidR="0014556A" w:rsidRPr="0000798A" w:rsidRDefault="0014556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7. “BIOKIMYO” АЖнинг 2022 йилда ишлаб чиқаришини модернизация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 xml:space="preserve">ва реконструкция қилиш бўйича комплекс чора-тадбирлар режасини тасдиқлаш. 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26 июлдаги 1-сонли йиғилиш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2022 йил биринчи ярим йиллик якуни бўйича бизнес-режаси асосий кўрсаткичларининг бажарилиши.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2022 йил биринчи ярим йиллик якуни бўйича молиявий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 биринчи ярим йилликда олиб борилган ишлар тўғрисида ҳисобот.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 биринчи ярим йилликда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2022 йил биринчи ярим йилликда бажарилиши ва жамиятнинг носоҳавий активлари бўйича ҳисоботи.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биринчи ярим йиллик якунлари бўйича ҳисоботи.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биринчи ярим йиллик якуни бўйича хулосасини тинглаш.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биринчи ярим йиллик давомида амалга оширилган ишлар юзасидан ҳисоботни тинглаш.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биринчи ярим йиллик фаолияти юзасидан ҳисоботи.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2022 йил биринчи ярим йиллик якуни бўйича корпоратив бошқарув тизимини мустақил баҳолаш натижалари тўғрисида.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биринчи ярим йиллик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томонидан 2018-2020 йиллар якуни бўйича ҳисобланган дивиденд тўловлари бўйича амалга оширилаётган чора-тадбирлар тўғрисида.</w:t>
      </w:r>
    </w:p>
    <w:p w:rsidR="008C1ED2" w:rsidRPr="0000798A" w:rsidRDefault="008C1ED2" w:rsidP="0000798A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балансидаги биржа савдоларига чиқарилган мулклари тўғрисида.</w:t>
      </w:r>
    </w:p>
    <w:p w:rsidR="008C1ED2" w:rsidRPr="0000798A" w:rsidRDefault="008C1ED2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14. “BIOKIMYO” АЖ Кузатув кенгаши таркиби, қошидаги қўмиталар таркибини тасдиқлаш.</w:t>
      </w:r>
    </w:p>
    <w:p w:rsidR="008C1ED2" w:rsidRPr="0000798A" w:rsidRDefault="008C1ED2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15. “BIOKIMYO” АЖ Кузатув кенгаши иш режасини тасдиқлаш ва аъзолари ўртасида вазифаларни тақсимлаш.</w:t>
      </w:r>
    </w:p>
    <w:p w:rsidR="008C1ED2" w:rsidRPr="0000798A" w:rsidRDefault="008C1ED2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lastRenderedPageBreak/>
        <w:t>16. “BIOKIMYO” АЖ ижроия органи-Бошқарув аъзоларини тайинлаш ва улар билан шартнома тузиш.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17. Жамият корпоратив маслаҳатчи лавозимига номзодни тайинлаш тўғрисида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19 августдаги 2-сонли йиғилиш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00798A" w:rsidRDefault="008C1ED2" w:rsidP="00007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00798A">
        <w:rPr>
          <w:rFonts w:ascii="Times New Roman" w:eastAsia="Times New Roman" w:hAnsi="Times New Roman"/>
          <w:sz w:val="24"/>
          <w:szCs w:val="24"/>
          <w:lang w:val="uz-Cyrl-UZ" w:eastAsia="ru-RU"/>
        </w:rPr>
        <w:t>1. Жамиятнинг 2021 йил якуни бўйича олинган соф фойдасини тақсимлаш тўғрисида.</w:t>
      </w:r>
    </w:p>
    <w:p w:rsidR="008C1ED2" w:rsidRPr="0000798A" w:rsidRDefault="008C1ED2" w:rsidP="0000798A">
      <w:pPr>
        <w:tabs>
          <w:tab w:val="left" w:pos="7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00798A">
        <w:rPr>
          <w:rFonts w:ascii="Times New Roman" w:eastAsia="Times New Roman" w:hAnsi="Times New Roman"/>
          <w:sz w:val="24"/>
          <w:szCs w:val="24"/>
          <w:lang w:val="uz-Cyrl-UZ" w:eastAsia="ru-RU"/>
        </w:rPr>
        <w:t>2. “BIOKIMYO” АЖнинг акциядорларнинг навбатдан ташқари умумий йиғилишини чақириш.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 w:rsidR="009230E6"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7 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сентябрдаги 3-сонли йиғилиш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00798A" w:rsidRDefault="008C1ED2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1. “BIOKIMYO” АЖ Бошқарув раиси в.б. Р. Аликуловнинг меҳнат таътилига чиқиш тўғрисидаги аризасини кўриб чиқиш.</w:t>
      </w:r>
    </w:p>
    <w:p w:rsidR="008C1ED2" w:rsidRPr="0000798A" w:rsidRDefault="008C1ED2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2. Ўзбекистон Республикаси Вазирлар Махкамасининг 2022 йил 17 августдаги 204-сонли йиғилиш баённомаси </w:t>
      </w:r>
      <w:r w:rsidRPr="0000798A">
        <w:rPr>
          <w:rFonts w:ascii="Times New Roman" w:hAnsi="Times New Roman"/>
          <w:i/>
          <w:sz w:val="24"/>
          <w:szCs w:val="24"/>
          <w:lang w:val="uz-Cyrl-UZ"/>
        </w:rPr>
        <w:t>(26.08.2022й. 02/1-634-сон)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ва Йирик солиқ тўловчилар бўйича ҳудудлараро Давлат солиқ инспекциясининг 2022 йил 29 августдаги 33/19-27015-сонли хати муҳокамаси.</w:t>
      </w:r>
    </w:p>
    <w:p w:rsidR="008C1ED2" w:rsidRPr="0000798A" w:rsidRDefault="009230E6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Жорий йилнинг тўққиз ойи давомида жамият акциядоралрининг иккита умумий йиғилиши бўлиб, унда қуйидаги масалалар кўрилган ва тегишли қарорлар чиқарилган:</w:t>
      </w:r>
    </w:p>
    <w:p w:rsidR="009230E6" w:rsidRPr="0000798A" w:rsidRDefault="009230E6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29 июндаги 1-сонли йиғилиш</w:t>
      </w:r>
    </w:p>
    <w:p w:rsidR="009230E6" w:rsidRPr="0000798A" w:rsidRDefault="009230E6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акциядорларининг умумий йиғилиши регламентини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саноқ комиссияси таркибини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  кузатув кенгаши ваколатига кирадиган масалалар юзасидан, шу жумладан, жамиятни бошқаришга доир қонун хужжатларида белгиланган талабларга риоя этилиши юзасидан жамият кузатув кенгашининг 2021 йил якуни бўйича 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исоботларини эшитиш.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 2021 йил якуни бўйича молиявий-хўжалик фаолияти якунлари ва бизнес-режа бажарилиши юзасидан Бошқарув раисининг 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исоботини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2021 йил якуни бўйича йиллик 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исоботини, шу жумладан баланс, молиявий натижалар, фойда ва зарарлар тўғрисидаги 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исоботларини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 2021 йил молиявий фаолияти якуни бўйича ташқи аудиторлик ташкилотининг хулосасини эшитиш.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тафтиш комиссиясининг ваколатига кирадиган масалалар юзасидан, шу жумладан, жамиятни бошқаришга доир қонун хужжатларида белгиланган талабларга риоя этилиши юзасидан 2021 йил якуни бўйича хулосасини эшитиш.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2021 йил якунлари бўйича ўтказилган корпоратив бошқарув тизимини мустақил ба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олаш натижаларини кўриб чиқиш.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 2021 йил якуни бўйича олинган соф фойдасини  тақсимлаш,  жойлаштирилган акцияларнинг 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ар бир тури бўйича дивиденд миқдори, уни тўлаш шакли ва тартибини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 “BIOKIMYO” АЖнинг 2022 йил </w:t>
      </w:r>
      <w:r w:rsidRPr="0000798A">
        <w:rPr>
          <w:rFonts w:ascii="Times New Roman" w:hAnsi="Times New Roman"/>
          <w:sz w:val="24"/>
          <w:szCs w:val="24"/>
          <w:lang w:val="uz-Latn-UZ"/>
        </w:rPr>
        <w:t>бўйича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бизнес-режасини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2022 йил</w:t>
      </w:r>
      <w:r w:rsidRPr="0000798A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аудиторлик текширувини ўтказиш учун аудиторлик ташкилотини белгилаш, унинг хизматларига тўланадиган энг кўп ҳақ миқдори ва у билан шартнома тузиш тўғрисида. 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 “BIOKIMYO” АЖ Кузатув кенгаши аъзоларини сайлаш</w:t>
      </w:r>
      <w:r w:rsidRPr="0000798A">
        <w:rPr>
          <w:rFonts w:ascii="Times New Roman" w:hAnsi="Times New Roman"/>
          <w:sz w:val="24"/>
          <w:szCs w:val="24"/>
          <w:lang w:val="uz-Latn-UZ"/>
        </w:rPr>
        <w:t>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Тафтиш комиссияси аъзоларини сайлаш.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миноритар акциядорлар қўмитаси аъзоларини сайлаш.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Бошқарув раисини сайлаш.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нинг янги ташкилий тузилмасини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 Устави ва ички корпоратив низомларини (умумий йиғилиши, кузатув кенгаши, тафтиш комиссияси, санок комиссияси, бошқарув тўғрисида низомининг </w:t>
      </w:r>
      <w:r w:rsidRPr="0000798A">
        <w:rPr>
          <w:rFonts w:ascii="Times New Roman" w:hAnsi="Times New Roman"/>
          <w:sz w:val="24"/>
          <w:szCs w:val="24"/>
          <w:lang w:val="uz-Cyrl-UZ"/>
        </w:rPr>
        <w:lastRenderedPageBreak/>
        <w:t>ва хомийлик ва беғараз ёрдам кўрсатиш шартлари, миқдори ва тартиби) янги та</w:t>
      </w:r>
      <w:r w:rsidRPr="0000798A">
        <w:rPr>
          <w:rFonts w:ascii="Times New Roman" w:hAnsi="Times New Roman"/>
          <w:sz w:val="24"/>
          <w:szCs w:val="24"/>
          <w:lang w:val="uz-Latn-UZ"/>
        </w:rPr>
        <w:t>ҳ</w:t>
      </w:r>
      <w:r w:rsidRPr="0000798A">
        <w:rPr>
          <w:rFonts w:ascii="Times New Roman" w:hAnsi="Times New Roman"/>
          <w:sz w:val="24"/>
          <w:szCs w:val="24"/>
          <w:lang w:val="uz-Cyrl-UZ"/>
        </w:rPr>
        <w:t>ририни тасдиқлаш.</w:t>
      </w:r>
    </w:p>
    <w:p w:rsidR="009230E6" w:rsidRPr="0000798A" w:rsidRDefault="009230E6" w:rsidP="0000798A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нинг инновацион фаолиятини қўллаб-қувватлаш жамғармаси тўғрисида</w:t>
      </w:r>
    </w:p>
    <w:p w:rsidR="009230E6" w:rsidRPr="0000798A" w:rsidRDefault="009230E6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9230E6" w:rsidRPr="0000798A" w:rsidRDefault="009230E6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 w:rsidR="008122EA"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18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8122EA"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август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2-сонли йиғилиш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8122EA" w:rsidRPr="0000798A" w:rsidRDefault="008122EA" w:rsidP="0000798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00798A">
        <w:rPr>
          <w:rFonts w:ascii="Times New Roman" w:eastAsia="Times New Roman" w:hAnsi="Times New Roman"/>
          <w:sz w:val="24"/>
          <w:szCs w:val="24"/>
          <w:lang w:val="uz-Cyrl-UZ" w:eastAsia="ru-RU"/>
        </w:rPr>
        <w:t>1. Жамиятнинг 2021 йил якуни бўйича олинган соф фойдасини тақсимлаш тўғрисида.</w:t>
      </w:r>
    </w:p>
    <w:p w:rsidR="008122EA" w:rsidRPr="0000798A" w:rsidRDefault="008122EA" w:rsidP="0000798A">
      <w:pPr>
        <w:pStyle w:val="a3"/>
        <w:tabs>
          <w:tab w:val="left" w:pos="79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00798A">
        <w:rPr>
          <w:rFonts w:ascii="Times New Roman" w:eastAsia="Times New Roman" w:hAnsi="Times New Roman"/>
          <w:sz w:val="24"/>
          <w:szCs w:val="24"/>
          <w:lang w:val="uz-Cyrl-UZ" w:eastAsia="ru-RU"/>
        </w:rPr>
        <w:t>2. “BIOKIMYO” АЖнинг акциядорларнинг навбатдан ташқари умумий йиғилишини чақириш.</w:t>
      </w:r>
    </w:p>
    <w:p w:rsidR="009230E6" w:rsidRPr="0000798A" w:rsidRDefault="009230E6" w:rsidP="0000798A">
      <w:pPr>
        <w:pStyle w:val="a3"/>
        <w:tabs>
          <w:tab w:val="left" w:pos="851"/>
        </w:tabs>
        <w:spacing w:after="0" w:line="240" w:lineRule="auto"/>
        <w:ind w:left="567" w:right="40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122EA" w:rsidRPr="0000798A" w:rsidRDefault="008122EA" w:rsidP="0000798A">
      <w:pPr>
        <w:pStyle w:val="a3"/>
        <w:tabs>
          <w:tab w:val="left" w:pos="851"/>
        </w:tabs>
        <w:spacing w:after="0" w:line="240" w:lineRule="auto"/>
        <w:ind w:left="567" w:right="40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7 сентябрдаги 3-сонли йиғилиш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1. “BIOKIMYO” АЖ Бошқарув раиси в.б. Р. Аликуловнинг меҳнат таътилига чиқиш тўғрисидаги аризасини кўриб чиқиш.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2. Ўзбекистон Республикаси Вазирлар Махкамасининг 2022 йил 17 августдаги 204-сонли йиғилиш баённомаси </w:t>
      </w:r>
      <w:r w:rsidRPr="0000798A">
        <w:rPr>
          <w:rFonts w:ascii="Times New Roman" w:hAnsi="Times New Roman"/>
          <w:i/>
          <w:sz w:val="24"/>
          <w:szCs w:val="24"/>
          <w:lang w:val="uz-Cyrl-UZ"/>
        </w:rPr>
        <w:t>(26.08.2022й. 02/1-634-сон)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ва Йирик солиқ тўловчилар бўйича ҳудудлараро Давлат солиқ инспекциясининг 2022 йил 29 августдаги 33/19-27015-сонли хати муҳокамаси.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14 октябрдаги 4-сонли йиғилиш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1. “BIOKIMYO” АЖ Бошқарув раиси ўринбосари – ишлаб чиқариш бўйича директор Ш.Мирзаевнинг меҳнат шартномасини бекор қилиш тўғрисидаги аризасини кўриб чиқиш.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2. Жамият Бошқарув таркибига ўзгартириш киритиш тўғрисида.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3.  Тошкент вилояти Янгийўл шаҳар хокимининг 2022 йил 13 сентябрдаги 01-04/916 сонли хати мухокамаси.</w:t>
      </w:r>
    </w:p>
    <w:p w:rsidR="008122EA" w:rsidRPr="0000798A" w:rsidRDefault="008122E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4. Жамият транспорт воситаларини сотиш тўғрисида.</w:t>
      </w:r>
    </w:p>
    <w:p w:rsidR="008122E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24 октябрдаги 5-сонли йиғилиш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2022 йил тўққиз ойлик якуни бўйича бизнес-режаси асосий кўрсаткичларининг бажарилиши.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2022 йил тўққиз ойлик якуни бўйича молиявий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 тўққиз ойликда олиб борилган ишлар тўғрисида ҳисобот.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 тўққиз ойликда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2022 йил тўққиз ойликда бажарилиши ва жамиятнинг носоҳавий активлари бўйича ҳисоботи.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тўққиз ойлик якунлари бўйича ҳисоботи.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тўққиз ойлик якуни бўйича хулосасини тинглаш.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тўққиз ойлик давомида амалга оширилган ишлар юзасидан ҳисоботни тинглаш.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тўққиз ойлик фаолияти юзасидан ҳисоботи.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Жамиятнинг 2022 йил тўққиз ойлик якуни бўйича корпоратив бошқарув тизимини мустақил баҳолаш натижалари тўғрисида.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тўққиз ойлик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00798A" w:rsidRPr="0000798A" w:rsidRDefault="0000798A" w:rsidP="0000798A">
      <w:pPr>
        <w:pStyle w:val="a3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lastRenderedPageBreak/>
        <w:t>Жамият томонидан 2018-2021 йиллар якуни бўйича ҳисобланган дивиденд тўловлари бўйича амалга оширилаётган чора-тадбирлар тўғрисида.</w:t>
      </w:r>
    </w:p>
    <w:p w:rsidR="0000798A" w:rsidRPr="0000798A" w:rsidRDefault="0000798A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13. Давлат активларини бошқариш агентлигининг 2022 йил 13 октябрдаги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03/08-2-18/3878 сонли хати мухокамаси.</w:t>
      </w:r>
    </w:p>
    <w:p w:rsidR="0000798A" w:rsidRPr="0000798A" w:rsidRDefault="0000798A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14. Ўзбекистон Республикаси Фавқулотда вазиятлар Вазирлиги Тошкент вилояти Фавқулотда вазиятлар бошқармасининг 2022 йил 18 октябрдаги №1/18-3261 сонли хати мухокамаси.</w:t>
      </w:r>
    </w:p>
    <w:p w:rsidR="0000798A" w:rsidRPr="0000798A" w:rsidRDefault="0000798A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15. Жамият балансидаги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>мол-мулкнинг бозор қийматини белгилашни ташкил этиш тўғрисида.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00798A" w:rsidRPr="0000798A" w:rsidRDefault="0000798A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16. Жамият Бошқарув раиси ўринбосари - ишлаб чиқариш директори лавозимига танловлар ўтказиш тўғрисида.</w:t>
      </w:r>
    </w:p>
    <w:p w:rsidR="0000798A" w:rsidRPr="0000798A" w:rsidRDefault="0000798A" w:rsidP="000079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17. Янгийўл шаҳар ногиронлар жамиятининг 2022 йил 24 октябрдаги 29-сонли хати мухокамаси.</w:t>
      </w:r>
    </w:p>
    <w:p w:rsidR="0000798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24 октябрдаги 5-сонли йиғилиш</w:t>
      </w:r>
    </w:p>
    <w:p w:rsidR="0000798A" w:rsidRPr="0000798A" w:rsidRDefault="0000798A" w:rsidP="000079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АЖнинг 2023 йилда ишлаб чиқаришини модернизация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реконструкция қилиш бўйича комплекс чора-тадбирлар режасини тасдиқлаш.</w:t>
      </w:r>
    </w:p>
    <w:p w:rsidR="0000798A" w:rsidRPr="0000798A" w:rsidRDefault="0000798A" w:rsidP="000079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АЖнинг 2023 йилга мўлжалланган моддий-техник ресурслари рўйхатини маъқуллаш.</w:t>
      </w:r>
    </w:p>
    <w:p w:rsidR="0000798A" w:rsidRPr="0000798A" w:rsidRDefault="0000798A" w:rsidP="000079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“BIOKIMYO” АЖ нинг 2023 йилга мўлжалланган бизнес-режасини маъқуллаш.</w:t>
      </w:r>
    </w:p>
    <w:p w:rsidR="0000798A" w:rsidRPr="0000798A" w:rsidRDefault="0000798A" w:rsidP="000079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АЖ ижроия органи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фаолиятининг СМК (самарадорликнинг муҳим кўрсатгичлари)нинг 2023 йилга прогноз (мақсадли) кўрсаткичларини маъқуллаш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br/>
        <w:t>ва уларнинг салмоқ ўлчовларини тасдиқлаш.</w:t>
      </w:r>
    </w:p>
    <w:p w:rsidR="0000798A" w:rsidRPr="0000798A" w:rsidRDefault="0000798A" w:rsidP="000079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Жамият ишлаб чиқариш эҳтиёжлари учун зарур бўлган хом ашё ва ёрдамчи материалларни импорт орқали амалга ошириш. </w:t>
      </w:r>
    </w:p>
    <w:p w:rsidR="0000798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00798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21 декабрдаги 7-сонли йиғилиш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1. Жамият Устав фондини қўшимча акцияларни жойлаштириш  йўли билан кўпайтириш тўғрисида.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2. Давлат активларини бошқариш агентлигининг 2022 йил 28 ноябрдаги 04/08-2-20-2146 сонли хати мухокамаси.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sz w:val="24"/>
          <w:szCs w:val="24"/>
        </w:rPr>
        <w:t xml:space="preserve">. </w:t>
      </w:r>
      <w:r w:rsidRPr="0000798A">
        <w:rPr>
          <w:rFonts w:ascii="Times New Roman" w:hAnsi="Times New Roman"/>
          <w:sz w:val="24"/>
          <w:szCs w:val="24"/>
          <w:lang w:val="uz-Cyrl-UZ"/>
        </w:rPr>
        <w:t>Давлат активларини бошқариш агентлигининг 2022 йил 7 декабрдаги №03/08-1-18/4707 сонли хати мухокамаси.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4.  Жамиятнинг 2018 йил якунлари бўйича талаб қилиб олинмаган дивидендлари тўғрисида.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5. “BIO KORM” ХК нинг 2022 йил 13 декабрдаги 26-сонли, “Anaxmedgaz-biznes” МЧЖнинг 2022 йил 6 декабрдаги 98-сонли ва “ELCOM” МЧЖнинг 2022 йил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-- декабрдаги 20/12-сонли мурожаатлари муҳокамаси.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6. “BIOKIMYO” АЖ акциядорларининг навбатдан ташқари умумий йиғилишини чақириш тўғрисида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7. Жамият мулкини Давлат активларини бошқариш агентлиги беғараз бериш тўғрисида.</w:t>
      </w:r>
    </w:p>
    <w:p w:rsidR="0000798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28 декабрдаги 8-сонли йиғилиш</w:t>
      </w:r>
    </w:p>
    <w:p w:rsidR="0000798A" w:rsidRPr="0000798A" w:rsidRDefault="0000798A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1. Жамиятнинг тайинлаш ва мукофотлаш бўйича қўмитасининг баённомаси </w:t>
      </w:r>
      <w:r w:rsidRPr="0000798A">
        <w:rPr>
          <w:rFonts w:ascii="Times New Roman" w:hAnsi="Times New Roman"/>
          <w:sz w:val="24"/>
          <w:szCs w:val="24"/>
          <w:lang w:val="uz-Cyrl-UZ"/>
        </w:rPr>
        <w:br/>
        <w:t>ва танловлар якуни тўғрисида.</w:t>
      </w:r>
    </w:p>
    <w:p w:rsidR="0000798A" w:rsidRPr="0000798A" w:rsidRDefault="0000798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</w:rPr>
        <w:t>2.</w:t>
      </w:r>
      <w:r w:rsidRPr="0000798A">
        <w:rPr>
          <w:rFonts w:ascii="Times New Roman" w:hAnsi="Times New Roman"/>
          <w:sz w:val="24"/>
          <w:szCs w:val="24"/>
          <w:lang w:val="uz-Cyrl-UZ"/>
        </w:rPr>
        <w:t> Жамият мол-мулкини сотиш тўғрисида.</w:t>
      </w:r>
    </w:p>
    <w:p w:rsidR="00BC2183" w:rsidRPr="0000798A" w:rsidRDefault="00BD4699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230E6" w:rsidRPr="0000798A">
        <w:rPr>
          <w:rFonts w:ascii="Times New Roman" w:hAnsi="Times New Roman"/>
          <w:sz w:val="24"/>
          <w:szCs w:val="24"/>
          <w:lang w:val="uz-Cyrl-UZ"/>
        </w:rPr>
        <w:t>тўққиз ойлиги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8D7911" w:rsidRPr="0000798A">
        <w:rPr>
          <w:rFonts w:ascii="Times New Roman" w:hAnsi="Times New Roman"/>
          <w:b/>
          <w:sz w:val="24"/>
          <w:szCs w:val="24"/>
          <w:lang w:val="uz-Cyrl-UZ"/>
        </w:rPr>
        <w:t>DK Qimmatli Qog'ozlar MARKAZIY DEPOZITARIYSI</w:t>
      </w:r>
      <w:r w:rsidR="008D7911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230E6" w:rsidRPr="0000798A">
        <w:rPr>
          <w:rFonts w:ascii="Times New Roman" w:hAnsi="Times New Roman"/>
          <w:sz w:val="24"/>
          <w:szCs w:val="24"/>
          <w:lang w:val="uz-Cyrl-UZ"/>
        </w:rPr>
        <w:t xml:space="preserve">2022 йил 21 октябрдаги 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>жамиятнинг корпоратив бошқарув тизимини баҳолаш бўйича</w:t>
      </w:r>
      <w:r w:rsidR="009230E6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715833 -</w:t>
      </w:r>
      <w:r w:rsidR="00936B6C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сонли 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шартнома тузилган ва улар </w:t>
      </w:r>
      <w:r w:rsidR="00030D84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томонидан амалга оширилган. Баҳолашнинг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00798A" w:rsidRDefault="008A4D57" w:rsidP="0000798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00798A">
        <w:rPr>
          <w:rFonts w:ascii="Times New Roman" w:hAnsi="Times New Roman"/>
          <w:sz w:val="24"/>
          <w:szCs w:val="24"/>
          <w:lang w:val="uz-Cyrl-UZ"/>
        </w:rPr>
        <w:t>2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>2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230E6" w:rsidRPr="0000798A">
        <w:rPr>
          <w:rFonts w:ascii="Times New Roman" w:hAnsi="Times New Roman"/>
          <w:sz w:val="24"/>
          <w:szCs w:val="24"/>
          <w:lang w:val="uz-Cyrl-UZ"/>
        </w:rPr>
        <w:t>21</w:t>
      </w:r>
      <w:r w:rsidR="0040217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A5950" w:rsidRPr="0000798A">
        <w:rPr>
          <w:rFonts w:ascii="Times New Roman" w:hAnsi="Times New Roman"/>
          <w:sz w:val="24"/>
          <w:szCs w:val="24"/>
          <w:lang w:val="uz-Cyrl-UZ"/>
        </w:rPr>
        <w:t>октябр</w:t>
      </w:r>
      <w:r w:rsidR="00AE0C90" w:rsidRPr="0000798A">
        <w:rPr>
          <w:rFonts w:ascii="Times New Roman" w:hAnsi="Times New Roman"/>
          <w:sz w:val="24"/>
          <w:szCs w:val="24"/>
          <w:lang w:val="uz-Cyrl-UZ"/>
        </w:rPr>
        <w:t>даги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E3350F" w:rsidRPr="0000798A">
        <w:rPr>
          <w:rFonts w:ascii="Times New Roman" w:hAnsi="Times New Roman"/>
          <w:sz w:val="24"/>
          <w:szCs w:val="24"/>
          <w:lang w:val="uz-Cyrl-UZ"/>
        </w:rPr>
        <w:t>11-15/1</w:t>
      </w:r>
      <w:r w:rsidR="009230E6" w:rsidRPr="0000798A">
        <w:rPr>
          <w:rFonts w:ascii="Times New Roman" w:hAnsi="Times New Roman"/>
          <w:sz w:val="24"/>
          <w:szCs w:val="24"/>
          <w:lang w:val="uz-Cyrl-UZ"/>
        </w:rPr>
        <w:t>91</w:t>
      </w:r>
      <w:r w:rsidR="00E3350F" w:rsidRPr="0000798A">
        <w:rPr>
          <w:rFonts w:ascii="Times New Roman" w:hAnsi="Times New Roman"/>
          <w:sz w:val="24"/>
          <w:szCs w:val="24"/>
          <w:lang w:val="uz-Cyrl-UZ"/>
        </w:rPr>
        <w:t>/ОЦ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сонли х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>202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>2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1A5950" w:rsidRPr="0000798A">
        <w:rPr>
          <w:rFonts w:ascii="Times New Roman" w:hAnsi="Times New Roman"/>
          <w:sz w:val="24"/>
          <w:szCs w:val="24"/>
          <w:lang w:val="uz-Cyrl-UZ"/>
        </w:rPr>
        <w:t>тўққиз ойлик</w:t>
      </w:r>
      <w:r w:rsidR="008D7911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00798A">
        <w:rPr>
          <w:rFonts w:ascii="Times New Roman" w:hAnsi="Times New Roman"/>
          <w:noProof/>
          <w:sz w:val="24"/>
          <w:szCs w:val="24"/>
          <w:lang w:val="uz-Cyrl-UZ"/>
        </w:rPr>
        <w:t>1 200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00798A">
        <w:rPr>
          <w:rFonts w:ascii="Times New Roman" w:hAnsi="Times New Roman"/>
          <w:noProof/>
          <w:sz w:val="24"/>
          <w:szCs w:val="24"/>
          <w:lang w:val="uz-Cyrl-UZ"/>
        </w:rPr>
        <w:t>1 0</w:t>
      </w:r>
      <w:r w:rsidR="009230E6" w:rsidRPr="0000798A">
        <w:rPr>
          <w:rFonts w:ascii="Times New Roman" w:hAnsi="Times New Roman"/>
          <w:noProof/>
          <w:sz w:val="24"/>
          <w:szCs w:val="24"/>
          <w:lang w:val="uz-Cyrl-UZ"/>
        </w:rPr>
        <w:t>8</w:t>
      </w:r>
      <w:r w:rsidR="00402178" w:rsidRPr="0000798A">
        <w:rPr>
          <w:rFonts w:ascii="Times New Roman" w:hAnsi="Times New Roman"/>
          <w:noProof/>
          <w:sz w:val="24"/>
          <w:szCs w:val="24"/>
          <w:lang w:val="uz-Cyrl-UZ"/>
        </w:rPr>
        <w:t>2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00798A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9230E6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>90,1</w:t>
      </w:r>
      <w:r w:rsidR="00A54CF2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%ни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00798A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lastRenderedPageBreak/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823CFF" w:rsidRPr="0000798A" w:rsidRDefault="00823CFF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00798A" w:rsidRDefault="00952836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00798A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00798A" w:rsidSect="001A0B9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08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1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3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E9094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5">
    <w:nsid w:val="19197EF5"/>
    <w:multiLevelType w:val="multilevel"/>
    <w:tmpl w:val="FED241F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6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8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5">
    <w:nsid w:val="6A7256C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6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7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8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0798A"/>
    <w:rsid w:val="00030D84"/>
    <w:rsid w:val="000513B1"/>
    <w:rsid w:val="00052DB2"/>
    <w:rsid w:val="00071A05"/>
    <w:rsid w:val="0008435F"/>
    <w:rsid w:val="000D7993"/>
    <w:rsid w:val="0014556A"/>
    <w:rsid w:val="00196839"/>
    <w:rsid w:val="001A0B93"/>
    <w:rsid w:val="001A5950"/>
    <w:rsid w:val="001A6A7A"/>
    <w:rsid w:val="001F79B6"/>
    <w:rsid w:val="00287264"/>
    <w:rsid w:val="002B28E0"/>
    <w:rsid w:val="002C17BA"/>
    <w:rsid w:val="002C45A4"/>
    <w:rsid w:val="003219C0"/>
    <w:rsid w:val="003405BD"/>
    <w:rsid w:val="003709B1"/>
    <w:rsid w:val="003B05E2"/>
    <w:rsid w:val="003E7167"/>
    <w:rsid w:val="003F6801"/>
    <w:rsid w:val="00402178"/>
    <w:rsid w:val="004318CE"/>
    <w:rsid w:val="004444F0"/>
    <w:rsid w:val="0045070A"/>
    <w:rsid w:val="00465E81"/>
    <w:rsid w:val="00474995"/>
    <w:rsid w:val="00482C09"/>
    <w:rsid w:val="00494B3D"/>
    <w:rsid w:val="004B12E2"/>
    <w:rsid w:val="005121E3"/>
    <w:rsid w:val="005C0B8B"/>
    <w:rsid w:val="0063488A"/>
    <w:rsid w:val="00687616"/>
    <w:rsid w:val="006C718D"/>
    <w:rsid w:val="0074000F"/>
    <w:rsid w:val="00783DD6"/>
    <w:rsid w:val="007C3D63"/>
    <w:rsid w:val="007C77E5"/>
    <w:rsid w:val="008122EA"/>
    <w:rsid w:val="00823CFF"/>
    <w:rsid w:val="00873B1E"/>
    <w:rsid w:val="00882785"/>
    <w:rsid w:val="008927C8"/>
    <w:rsid w:val="008A4D57"/>
    <w:rsid w:val="008C1ED2"/>
    <w:rsid w:val="008D3D79"/>
    <w:rsid w:val="008D7911"/>
    <w:rsid w:val="008F015A"/>
    <w:rsid w:val="00922BB0"/>
    <w:rsid w:val="009230E6"/>
    <w:rsid w:val="00934AA3"/>
    <w:rsid w:val="00936B6C"/>
    <w:rsid w:val="00952836"/>
    <w:rsid w:val="009557FB"/>
    <w:rsid w:val="009859A8"/>
    <w:rsid w:val="009A4C5C"/>
    <w:rsid w:val="009A557E"/>
    <w:rsid w:val="009B4278"/>
    <w:rsid w:val="00A54CF2"/>
    <w:rsid w:val="00A66749"/>
    <w:rsid w:val="00AD5588"/>
    <w:rsid w:val="00AE0C90"/>
    <w:rsid w:val="00AE5737"/>
    <w:rsid w:val="00B208F4"/>
    <w:rsid w:val="00B451BD"/>
    <w:rsid w:val="00B54F6B"/>
    <w:rsid w:val="00BA6B6C"/>
    <w:rsid w:val="00BA7692"/>
    <w:rsid w:val="00BC2183"/>
    <w:rsid w:val="00BD4142"/>
    <w:rsid w:val="00BD4699"/>
    <w:rsid w:val="00BE560D"/>
    <w:rsid w:val="00C25029"/>
    <w:rsid w:val="00C4641E"/>
    <w:rsid w:val="00C91A95"/>
    <w:rsid w:val="00CC5D3B"/>
    <w:rsid w:val="00CD10DA"/>
    <w:rsid w:val="00D03EFD"/>
    <w:rsid w:val="00D35815"/>
    <w:rsid w:val="00D47CB6"/>
    <w:rsid w:val="00D66C3D"/>
    <w:rsid w:val="00D859A2"/>
    <w:rsid w:val="00DF3CCF"/>
    <w:rsid w:val="00E20893"/>
    <w:rsid w:val="00E2091B"/>
    <w:rsid w:val="00E3350F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39</cp:revision>
  <cp:lastPrinted>2022-10-28T04:34:00Z</cp:lastPrinted>
  <dcterms:created xsi:type="dcterms:W3CDTF">2019-02-14T05:19:00Z</dcterms:created>
  <dcterms:modified xsi:type="dcterms:W3CDTF">2023-02-13T12:47:00Z</dcterms:modified>
</cp:coreProperties>
</file>