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CD" w:rsidRPr="0008420B" w:rsidRDefault="000306CD" w:rsidP="0008420B">
      <w:pPr>
        <w:pStyle w:val="a3"/>
        <w:spacing w:after="60"/>
        <w:ind w:left="0" w:firstLine="709"/>
        <w:contextualSpacing w:val="0"/>
        <w:jc w:val="center"/>
        <w:rPr>
          <w:b/>
          <w:sz w:val="28"/>
          <w:lang w:val="uz-Cyrl-UZ"/>
        </w:rPr>
      </w:pPr>
      <w:r w:rsidRPr="000306CD">
        <w:rPr>
          <w:b/>
          <w:noProof/>
          <w:sz w:val="32"/>
          <w:lang w:val="uz-Cyrl-UZ"/>
        </w:rPr>
        <w:t>6. </w:t>
      </w:r>
      <w:r w:rsidR="0008420B" w:rsidRPr="0008420B">
        <w:rPr>
          <w:b/>
          <w:sz w:val="28"/>
          <w:lang w:val="uz-Cyrl-UZ"/>
        </w:rPr>
        <w:t>“BIOKIMYO” АЖнинг 2025 йил молиявий фаолияти якуни бўйича ташқи аудиторлик ташкилотининг хулосаси</w:t>
      </w:r>
    </w:p>
    <w:p w:rsidR="000306CD" w:rsidRDefault="000306CD" w:rsidP="000306CD">
      <w:pPr>
        <w:pStyle w:val="a3"/>
        <w:spacing w:after="60"/>
        <w:ind w:left="0" w:firstLine="709"/>
        <w:contextualSpacing w:val="0"/>
        <w:jc w:val="both"/>
        <w:rPr>
          <w:b/>
          <w:bCs/>
          <w:sz w:val="28"/>
          <w:lang w:val="uz-Cyrl-UZ"/>
        </w:rPr>
      </w:pPr>
      <w:r w:rsidRPr="000306CD">
        <w:rPr>
          <w:b/>
          <w:bCs/>
          <w:sz w:val="28"/>
          <w:lang w:val="uz-Cyrl-UZ"/>
        </w:rPr>
        <w:t xml:space="preserve">Кун тартибининг олтинчи масаласи </w:t>
      </w:r>
    </w:p>
    <w:p w:rsidR="000306CD" w:rsidRPr="000306CD" w:rsidRDefault="000306CD" w:rsidP="000306CD">
      <w:pPr>
        <w:pStyle w:val="a3"/>
        <w:spacing w:after="60"/>
        <w:ind w:left="0" w:firstLine="709"/>
        <w:contextualSpacing w:val="0"/>
        <w:jc w:val="both"/>
        <w:rPr>
          <w:sz w:val="28"/>
          <w:lang w:val="uz-Cyrl-UZ"/>
        </w:rPr>
      </w:pPr>
      <w:r w:rsidRPr="000306CD">
        <w:rPr>
          <w:sz w:val="28"/>
          <w:lang w:val="uz-Cyrl-UZ"/>
        </w:rPr>
        <w:t>Ушбу масала юзасидан “FTF-LEA-Audit” МЧЖ аудиторлик ташкилотининг ҳисобот ва хулосаси аудитор Т.Ю. Файзиева томонидан</w:t>
      </w:r>
      <w:r>
        <w:rPr>
          <w:sz w:val="28"/>
          <w:lang w:val="uz-Cyrl-UZ"/>
        </w:rPr>
        <w:t xml:space="preserve"> амалга оширилган.</w:t>
      </w:r>
    </w:p>
    <w:p w:rsidR="000306CD" w:rsidRPr="000306CD" w:rsidRDefault="000306CD" w:rsidP="000306CD">
      <w:pPr>
        <w:pStyle w:val="a3"/>
        <w:spacing w:after="60"/>
        <w:ind w:left="0" w:firstLine="709"/>
        <w:contextualSpacing w:val="0"/>
        <w:jc w:val="both"/>
        <w:rPr>
          <w:sz w:val="28"/>
          <w:lang w:val="uz-Cyrl-UZ"/>
        </w:rPr>
      </w:pPr>
      <w:r w:rsidRPr="000306CD">
        <w:rPr>
          <w:bCs/>
          <w:sz w:val="28"/>
          <w:lang w:val="uz-Cyrl-UZ"/>
        </w:rPr>
        <w:t xml:space="preserve">Жамият </w:t>
      </w:r>
      <w:r w:rsidRPr="000306CD">
        <w:rPr>
          <w:sz w:val="28"/>
          <w:lang w:val="uz-Cyrl-UZ"/>
        </w:rPr>
        <w:t>акциядорларининг 202</w:t>
      </w:r>
      <w:r w:rsidR="0008420B">
        <w:rPr>
          <w:sz w:val="28"/>
          <w:lang w:val="uz-Cyrl-UZ"/>
        </w:rPr>
        <w:t>5</w:t>
      </w:r>
      <w:r w:rsidRPr="000306CD">
        <w:rPr>
          <w:sz w:val="28"/>
          <w:lang w:val="uz-Cyrl-UZ"/>
        </w:rPr>
        <w:t xml:space="preserve"> йилнинг </w:t>
      </w:r>
      <w:r w:rsidR="0008420B">
        <w:rPr>
          <w:sz w:val="28"/>
          <w:lang w:val="uz-Cyrl-UZ"/>
        </w:rPr>
        <w:t>26</w:t>
      </w:r>
      <w:r w:rsidRPr="000306CD">
        <w:rPr>
          <w:sz w:val="28"/>
          <w:lang w:val="uz-Cyrl-UZ"/>
        </w:rPr>
        <w:t xml:space="preserve"> </w:t>
      </w:r>
      <w:r w:rsidR="0008420B">
        <w:rPr>
          <w:sz w:val="28"/>
          <w:lang w:val="uz-Cyrl-UZ"/>
        </w:rPr>
        <w:t>июн</w:t>
      </w:r>
      <w:r w:rsidRPr="000306CD">
        <w:rPr>
          <w:sz w:val="28"/>
          <w:lang w:val="uz-Cyrl-UZ"/>
        </w:rPr>
        <w:t xml:space="preserve">даги жамият акциядорларининг 1-сонли умумий йиғилишида тасдиқланган жамият бизнес-режасига асосан “BIOKIMYO” АЖнинг </w:t>
      </w:r>
      <w:r w:rsidRPr="000306CD">
        <w:rPr>
          <w:b/>
          <w:sz w:val="28"/>
          <w:lang w:val="uz-Cyrl-UZ"/>
        </w:rPr>
        <w:t>202</w:t>
      </w:r>
      <w:r w:rsidR="0008420B">
        <w:rPr>
          <w:b/>
          <w:sz w:val="28"/>
          <w:lang w:val="uz-Cyrl-UZ"/>
        </w:rPr>
        <w:t>5</w:t>
      </w:r>
      <w:r w:rsidRPr="000306CD">
        <w:rPr>
          <w:sz w:val="28"/>
          <w:lang w:val="uz-Cyrl-UZ"/>
        </w:rPr>
        <w:t xml:space="preserve"> </w:t>
      </w:r>
      <w:r w:rsidRPr="000306CD">
        <w:rPr>
          <w:b/>
          <w:sz w:val="28"/>
          <w:lang w:val="uz-Cyrl-UZ"/>
        </w:rPr>
        <w:t xml:space="preserve">йилга мўлжалланган СМКнинг прогноз (мақсадли) кўрсаткичлари акс эттирилган бизнес режаси тасдиқланган </w:t>
      </w:r>
      <w:r w:rsidRPr="000306CD">
        <w:rPr>
          <w:sz w:val="28"/>
          <w:lang w:val="uz-Cyrl-UZ"/>
        </w:rPr>
        <w:t>ва</w:t>
      </w:r>
      <w:r w:rsidRPr="000306CD">
        <w:rPr>
          <w:b/>
          <w:i/>
          <w:sz w:val="28"/>
          <w:lang w:val="uz-Cyrl-UZ"/>
        </w:rPr>
        <w:t xml:space="preserve"> </w:t>
      </w:r>
      <w:r w:rsidRPr="000306CD">
        <w:rPr>
          <w:sz w:val="28"/>
          <w:lang w:val="uz-Cyrl-UZ"/>
        </w:rPr>
        <w:t xml:space="preserve">жамият ижроия органи фаолиятининг самарадорлигини баҳолаш мақсадида белгиланган </w:t>
      </w:r>
      <w:r w:rsidRPr="000306CD">
        <w:rPr>
          <w:b/>
          <w:sz w:val="28"/>
          <w:lang w:val="uz-Cyrl-UZ"/>
        </w:rPr>
        <w:t>самарадорликнинг муҳим кўрсаткичлари</w:t>
      </w:r>
      <w:r w:rsidRPr="000306CD">
        <w:rPr>
          <w:b/>
          <w:i/>
          <w:sz w:val="28"/>
          <w:lang w:val="uz-Cyrl-UZ"/>
        </w:rPr>
        <w:t xml:space="preserve"> </w:t>
      </w:r>
      <w:r w:rsidRPr="000306CD">
        <w:rPr>
          <w:sz w:val="28"/>
          <w:lang w:val="uz-Cyrl-UZ"/>
        </w:rPr>
        <w:t xml:space="preserve">ҳамда уларнинг йиғиндиси </w:t>
      </w:r>
      <w:r w:rsidRPr="000306CD">
        <w:rPr>
          <w:b/>
          <w:sz w:val="28"/>
          <w:lang w:val="uz-Cyrl-UZ"/>
        </w:rPr>
        <w:t>100 фоизни</w:t>
      </w:r>
      <w:r w:rsidRPr="000306CD">
        <w:rPr>
          <w:sz w:val="28"/>
          <w:lang w:val="uz-Cyrl-UZ"/>
        </w:rPr>
        <w:t xml:space="preserve"> ташкил этувчи </w:t>
      </w:r>
      <w:r w:rsidRPr="000306CD">
        <w:rPr>
          <w:b/>
          <w:sz w:val="28"/>
          <w:lang w:val="uz-Cyrl-UZ"/>
        </w:rPr>
        <w:t>салмоқ ўлчовлари</w:t>
      </w:r>
      <w:r w:rsidRPr="000306CD">
        <w:rPr>
          <w:b/>
          <w:i/>
          <w:sz w:val="28"/>
          <w:lang w:val="uz-Cyrl-UZ"/>
        </w:rPr>
        <w:t xml:space="preserve"> </w:t>
      </w:r>
      <w:r w:rsidRPr="000306CD">
        <w:rPr>
          <w:sz w:val="28"/>
          <w:lang w:val="uz-Cyrl-UZ"/>
        </w:rPr>
        <w:t>тасдиқланган.</w:t>
      </w:r>
    </w:p>
    <w:p w:rsidR="000306CD" w:rsidRPr="000306CD" w:rsidRDefault="000306CD" w:rsidP="000306CD">
      <w:pPr>
        <w:pStyle w:val="a3"/>
        <w:spacing w:after="60"/>
        <w:ind w:left="0" w:firstLine="709"/>
        <w:contextualSpacing w:val="0"/>
        <w:jc w:val="both"/>
        <w:rPr>
          <w:sz w:val="28"/>
          <w:lang w:val="uz-Cyrl-UZ"/>
        </w:rPr>
      </w:pPr>
      <w:r w:rsidRPr="000306CD">
        <w:rPr>
          <w:sz w:val="28"/>
          <w:lang w:val="uz-Cyrl-UZ"/>
        </w:rPr>
        <w:t>Йиғилиш аъзоларига жамият ижроия органининг 202</w:t>
      </w:r>
      <w:r w:rsidR="0008420B">
        <w:rPr>
          <w:sz w:val="28"/>
          <w:lang w:val="uz-Cyrl-UZ"/>
        </w:rPr>
        <w:t>5</w:t>
      </w:r>
      <w:r w:rsidRPr="000306CD">
        <w:rPr>
          <w:sz w:val="28"/>
          <w:lang w:val="uz-Cyrl-UZ"/>
        </w:rPr>
        <w:t xml:space="preserve"> йил якунлари бўйича барча СМКнинг ҳисобланган асосий ва қўшимча кўрсаткичлар миқдорлари, СЙКни бажариш фоизлари тўғрисидаги ҳисоботни тақдим қилди .</w:t>
      </w:r>
    </w:p>
    <w:p w:rsidR="000306CD" w:rsidRPr="000306CD" w:rsidRDefault="000306CD" w:rsidP="000306CD">
      <w:pPr>
        <w:pStyle w:val="a3"/>
        <w:spacing w:after="60"/>
        <w:ind w:left="0" w:firstLine="709"/>
        <w:contextualSpacing w:val="0"/>
        <w:jc w:val="both"/>
        <w:rPr>
          <w:sz w:val="28"/>
          <w:lang w:val="uz-Cyrl-UZ"/>
        </w:rPr>
      </w:pPr>
      <w:r w:rsidRPr="000306CD">
        <w:rPr>
          <w:sz w:val="28"/>
          <w:lang w:val="uz-Cyrl-UZ"/>
        </w:rPr>
        <w:t>Жамият ижроия органининг баҳолаш кўрсаткичларини текшириш ва экспертизадан ўтказиш мақсадида СМК, СЙК ва уларнинг 202</w:t>
      </w:r>
      <w:r w:rsidR="0008420B">
        <w:rPr>
          <w:sz w:val="28"/>
          <w:lang w:val="uz-Cyrl-UZ"/>
        </w:rPr>
        <w:t>5</w:t>
      </w:r>
      <w:r w:rsidRPr="000306CD">
        <w:rPr>
          <w:sz w:val="28"/>
          <w:lang w:val="uz-Cyrl-UZ"/>
        </w:rPr>
        <w:t xml:space="preserve"> йил якунлари бўйича бажарилиши</w:t>
      </w:r>
      <w:r>
        <w:rPr>
          <w:sz w:val="28"/>
          <w:lang w:val="uz-Cyrl-UZ"/>
        </w:rPr>
        <w:t xml:space="preserve"> </w:t>
      </w:r>
      <w:r w:rsidRPr="000306CD">
        <w:rPr>
          <w:sz w:val="28"/>
          <w:lang w:val="uz-Cyrl-UZ"/>
        </w:rPr>
        <w:t xml:space="preserve">“FTF-LEA-Audit” МЧЖ аудиторлик ташкилоти томонидан </w:t>
      </w:r>
      <w:r w:rsidRPr="000306CD">
        <w:rPr>
          <w:b/>
          <w:color w:val="000000" w:themeColor="text1"/>
          <w:sz w:val="28"/>
          <w:lang w:val="uz-Cyrl-UZ"/>
        </w:rPr>
        <w:t>202</w:t>
      </w:r>
      <w:r w:rsidR="0008420B">
        <w:rPr>
          <w:b/>
          <w:color w:val="000000" w:themeColor="text1"/>
          <w:sz w:val="28"/>
          <w:lang w:val="uz-Cyrl-UZ"/>
        </w:rPr>
        <w:t>5</w:t>
      </w:r>
      <w:r w:rsidRPr="000306CD">
        <w:rPr>
          <w:b/>
          <w:color w:val="000000" w:themeColor="text1"/>
          <w:sz w:val="28"/>
          <w:lang w:val="uz-Cyrl-UZ"/>
        </w:rPr>
        <w:t xml:space="preserve"> йилнинг </w:t>
      </w:r>
      <w:r w:rsidR="0008420B">
        <w:rPr>
          <w:b/>
          <w:color w:val="000000" w:themeColor="text1"/>
          <w:sz w:val="28"/>
          <w:lang w:val="uz-Cyrl-UZ"/>
        </w:rPr>
        <w:t>7</w:t>
      </w:r>
      <w:r w:rsidRPr="000306CD">
        <w:rPr>
          <w:b/>
          <w:color w:val="000000" w:themeColor="text1"/>
          <w:sz w:val="28"/>
          <w:lang w:val="uz-Cyrl-UZ"/>
        </w:rPr>
        <w:t xml:space="preserve"> </w:t>
      </w:r>
      <w:r w:rsidR="0008420B">
        <w:rPr>
          <w:b/>
          <w:color w:val="000000" w:themeColor="text1"/>
          <w:sz w:val="28"/>
          <w:lang w:val="uz-Cyrl-UZ"/>
        </w:rPr>
        <w:t>апрел</w:t>
      </w:r>
      <w:r w:rsidRPr="000306CD">
        <w:rPr>
          <w:b/>
          <w:color w:val="000000" w:themeColor="text1"/>
          <w:sz w:val="28"/>
          <w:lang w:val="uz-Cyrl-UZ"/>
        </w:rPr>
        <w:t xml:space="preserve">да тузилган </w:t>
      </w:r>
      <w:r w:rsidR="0008420B">
        <w:rPr>
          <w:b/>
          <w:color w:val="000000" w:themeColor="text1"/>
          <w:sz w:val="28"/>
          <w:lang w:val="uz-Cyrl-UZ"/>
        </w:rPr>
        <w:t>3к</w:t>
      </w:r>
      <w:r w:rsidRPr="000306CD">
        <w:rPr>
          <w:b/>
          <w:color w:val="000000" w:themeColor="text1"/>
          <w:sz w:val="28"/>
          <w:lang w:val="uz-Cyrl-UZ"/>
        </w:rPr>
        <w:t>-сонли</w:t>
      </w:r>
      <w:r w:rsidRPr="000306CD">
        <w:rPr>
          <w:sz w:val="28"/>
          <w:lang w:val="uz-Cyrl-UZ"/>
        </w:rPr>
        <w:t xml:space="preserve"> шартнома доирасида амалга оширилди.</w:t>
      </w:r>
    </w:p>
    <w:p w:rsidR="000306CD" w:rsidRPr="000306CD" w:rsidRDefault="000306CD" w:rsidP="000306CD">
      <w:pPr>
        <w:pStyle w:val="a3"/>
        <w:spacing w:after="60"/>
        <w:ind w:left="0" w:firstLine="709"/>
        <w:contextualSpacing w:val="0"/>
        <w:jc w:val="both"/>
        <w:rPr>
          <w:sz w:val="28"/>
          <w:lang w:val="uz-Cyrl-UZ"/>
        </w:rPr>
      </w:pPr>
      <w:r w:rsidRPr="000306CD">
        <w:rPr>
          <w:sz w:val="28"/>
          <w:lang w:val="uz-Cyrl-UZ"/>
        </w:rPr>
        <w:t>Йиғилиш аъзоларига “FTF-LEA-Audit” МЧЖ аудиторлик ташкилоти жамиятнинг 202</w:t>
      </w:r>
      <w:r w:rsidR="0008420B">
        <w:rPr>
          <w:sz w:val="28"/>
          <w:lang w:val="uz-Cyrl-UZ"/>
        </w:rPr>
        <w:t>5</w:t>
      </w:r>
      <w:r w:rsidRPr="000306CD">
        <w:rPr>
          <w:sz w:val="28"/>
          <w:lang w:val="uz-Cyrl-UZ"/>
        </w:rPr>
        <w:t xml:space="preserve"> йил якунлари бўйича СМК ва СЙКнинг бажарилиши ҳисобини текшириш натижалари ва хулосаси тақдим қилинди.</w:t>
      </w:r>
    </w:p>
    <w:p w:rsidR="000306CD" w:rsidRPr="000306CD" w:rsidRDefault="000306CD" w:rsidP="000306CD">
      <w:pPr>
        <w:pStyle w:val="a3"/>
        <w:spacing w:after="60"/>
        <w:ind w:left="0" w:firstLine="709"/>
        <w:contextualSpacing w:val="0"/>
        <w:jc w:val="both"/>
        <w:rPr>
          <w:sz w:val="28"/>
          <w:lang w:val="uz-Cyrl-UZ"/>
        </w:rPr>
      </w:pPr>
      <w:r w:rsidRPr="000306CD">
        <w:rPr>
          <w:sz w:val="28"/>
          <w:lang w:val="uz-Cyrl-UZ"/>
        </w:rPr>
        <w:t xml:space="preserve">Ҳисоботнинг якуний қисмида самарадорликнинг йиғинди кўрсаткичи </w:t>
      </w:r>
      <w:r w:rsidRPr="000306CD">
        <w:rPr>
          <w:b/>
          <w:sz w:val="28"/>
          <w:lang w:val="uz-Cyrl-UZ"/>
        </w:rPr>
        <w:t>9</w:t>
      </w:r>
      <w:r w:rsidR="0008420B">
        <w:rPr>
          <w:b/>
          <w:sz w:val="28"/>
          <w:lang w:val="uz-Cyrl-UZ"/>
        </w:rPr>
        <w:t>7</w:t>
      </w:r>
      <w:r w:rsidRPr="000306CD">
        <w:rPr>
          <w:b/>
          <w:sz w:val="28"/>
          <w:lang w:val="uz-Cyrl-UZ"/>
        </w:rPr>
        <w:t>,</w:t>
      </w:r>
      <w:r w:rsidR="0008420B">
        <w:rPr>
          <w:b/>
          <w:sz w:val="28"/>
          <w:lang w:val="uz-Cyrl-UZ"/>
        </w:rPr>
        <w:t>66</w:t>
      </w:r>
      <w:r w:rsidRPr="000306CD">
        <w:rPr>
          <w:b/>
          <w:sz w:val="28"/>
          <w:lang w:val="uz-Cyrl-UZ"/>
        </w:rPr>
        <w:t> фоиз</w:t>
      </w:r>
      <w:r w:rsidRPr="000306CD">
        <w:rPr>
          <w:sz w:val="28"/>
          <w:lang w:val="uz-Cyrl-UZ"/>
        </w:rPr>
        <w:t xml:space="preserve"> яъни, </w:t>
      </w:r>
      <w:r w:rsidRPr="000306CD">
        <w:rPr>
          <w:b/>
          <w:sz w:val="28"/>
          <w:lang w:val="uz-Cyrl-UZ"/>
        </w:rPr>
        <w:t>юқори даражада</w:t>
      </w:r>
      <w:r w:rsidRPr="000306CD">
        <w:rPr>
          <w:sz w:val="28"/>
          <w:lang w:val="uz-Cyrl-UZ"/>
        </w:rPr>
        <w:t xml:space="preserve"> деб эътироф этилди. Бунда асосий кўрсаткичлар </w:t>
      </w:r>
      <w:r w:rsidR="0008420B" w:rsidRPr="0008420B">
        <w:rPr>
          <w:b/>
          <w:sz w:val="28"/>
          <w:lang w:val="uz-Cyrl-UZ"/>
        </w:rPr>
        <w:t>88</w:t>
      </w:r>
      <w:r w:rsidRPr="0008420B">
        <w:rPr>
          <w:b/>
          <w:sz w:val="28"/>
          <w:lang w:val="uz-Cyrl-UZ"/>
        </w:rPr>
        <w:t>,</w:t>
      </w:r>
      <w:r w:rsidR="0008420B" w:rsidRPr="0008420B">
        <w:rPr>
          <w:b/>
          <w:sz w:val="28"/>
          <w:lang w:val="uz-Cyrl-UZ"/>
        </w:rPr>
        <w:t>16</w:t>
      </w:r>
      <w:r w:rsidRPr="000306CD">
        <w:rPr>
          <w:b/>
          <w:sz w:val="28"/>
          <w:lang w:val="uz-Cyrl-UZ"/>
        </w:rPr>
        <w:t xml:space="preserve"> фоизга</w:t>
      </w:r>
      <w:r w:rsidRPr="000306CD">
        <w:rPr>
          <w:sz w:val="28"/>
          <w:lang w:val="uz-Cyrl-UZ"/>
        </w:rPr>
        <w:t xml:space="preserve"> ва қўшимча кўрсаткичлар </w:t>
      </w:r>
      <w:bookmarkStart w:id="0" w:name="_GoBack"/>
      <w:r w:rsidR="0008420B" w:rsidRPr="0008420B">
        <w:rPr>
          <w:b/>
          <w:sz w:val="28"/>
          <w:lang w:val="uz-Cyrl-UZ"/>
        </w:rPr>
        <w:t>107</w:t>
      </w:r>
      <w:r w:rsidRPr="0008420B">
        <w:rPr>
          <w:b/>
          <w:sz w:val="28"/>
          <w:lang w:val="uz-Cyrl-UZ"/>
        </w:rPr>
        <w:t>,</w:t>
      </w:r>
      <w:r w:rsidR="0008420B" w:rsidRPr="0008420B">
        <w:rPr>
          <w:b/>
          <w:sz w:val="28"/>
          <w:lang w:val="uz-Cyrl-UZ"/>
        </w:rPr>
        <w:t>1</w:t>
      </w:r>
      <w:r w:rsidRPr="0008420B">
        <w:rPr>
          <w:b/>
          <w:sz w:val="28"/>
          <w:lang w:val="uz-Cyrl-UZ"/>
        </w:rPr>
        <w:t>6</w:t>
      </w:r>
      <w:bookmarkEnd w:id="0"/>
      <w:r w:rsidRPr="000306CD">
        <w:rPr>
          <w:b/>
          <w:sz w:val="28"/>
          <w:lang w:val="uz-Cyrl-UZ"/>
        </w:rPr>
        <w:t xml:space="preserve"> фоизга</w:t>
      </w:r>
      <w:r w:rsidRPr="000306CD">
        <w:rPr>
          <w:sz w:val="28"/>
          <w:lang w:val="uz-Cyrl-UZ"/>
        </w:rPr>
        <w:t xml:space="preserve"> бажарилган. </w:t>
      </w:r>
    </w:p>
    <w:p w:rsidR="00C405AF" w:rsidRDefault="00C405AF">
      <w:pPr>
        <w:rPr>
          <w:lang w:val="uz-Cyrl-UZ"/>
        </w:rPr>
      </w:pPr>
    </w:p>
    <w:p w:rsidR="000306CD" w:rsidRDefault="000306CD">
      <w:pPr>
        <w:rPr>
          <w:lang w:val="uz-Cyrl-UZ"/>
        </w:rPr>
      </w:pPr>
    </w:p>
    <w:p w:rsidR="000306CD" w:rsidRPr="000306CD" w:rsidRDefault="000306CD" w:rsidP="000306CD">
      <w:pPr>
        <w:tabs>
          <w:tab w:val="left" w:pos="851"/>
        </w:tabs>
        <w:spacing w:before="80"/>
        <w:ind w:firstLine="567"/>
        <w:jc w:val="both"/>
        <w:rPr>
          <w:b/>
          <w:noProof/>
          <w:sz w:val="28"/>
          <w:lang w:val="uz-Cyrl-UZ"/>
        </w:rPr>
      </w:pPr>
      <w:r w:rsidRPr="000306CD">
        <w:rPr>
          <w:b/>
          <w:noProof/>
          <w:sz w:val="28"/>
          <w:lang w:val="uz-Cyrl-UZ"/>
        </w:rPr>
        <w:t>Таклиф қилинди:</w:t>
      </w:r>
    </w:p>
    <w:p w:rsidR="000306CD" w:rsidRPr="000306CD" w:rsidRDefault="0008420B" w:rsidP="000306CD">
      <w:pPr>
        <w:tabs>
          <w:tab w:val="left" w:pos="851"/>
        </w:tabs>
        <w:spacing w:before="80"/>
        <w:ind w:firstLine="567"/>
        <w:jc w:val="both"/>
        <w:rPr>
          <w:b/>
          <w:noProof/>
          <w:sz w:val="28"/>
          <w:lang w:val="uz-Cyrl-UZ"/>
        </w:rPr>
      </w:pPr>
      <w:r w:rsidRPr="0008420B">
        <w:rPr>
          <w:b/>
          <w:sz w:val="28"/>
          <w:lang w:val="uz-Cyrl-UZ"/>
        </w:rPr>
        <w:t>“BIOKIMYO” АЖнинг 2025 йил молиявий фаолияти якуни бўйича ташқи аудиторлик ташкилотининг хулосаси</w:t>
      </w:r>
      <w:r w:rsidR="000306CD" w:rsidRPr="000306CD">
        <w:rPr>
          <w:b/>
          <w:noProof/>
          <w:sz w:val="28"/>
          <w:lang w:val="uz-Cyrl-UZ"/>
        </w:rPr>
        <w:t xml:space="preserve">ни тасдиқлаш. </w:t>
      </w:r>
    </w:p>
    <w:p w:rsidR="000306CD" w:rsidRPr="000306CD" w:rsidRDefault="000306CD">
      <w:pPr>
        <w:rPr>
          <w:lang w:val="uz-Cyrl-UZ"/>
        </w:rPr>
      </w:pPr>
    </w:p>
    <w:sectPr w:rsidR="000306CD" w:rsidRPr="0003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6B"/>
    <w:rsid w:val="000306CD"/>
    <w:rsid w:val="0008420B"/>
    <w:rsid w:val="00C405AF"/>
    <w:rsid w:val="00D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908B-6656-4BC1-886B-E8D1D8A8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2025-06-26T02:53:00Z</cp:lastPrinted>
  <dcterms:created xsi:type="dcterms:W3CDTF">2025-06-26T02:47:00Z</dcterms:created>
  <dcterms:modified xsi:type="dcterms:W3CDTF">2026-06-15T11:25:00Z</dcterms:modified>
</cp:coreProperties>
</file>